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03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NormalWeb"/>
        <w:jc w:val="both"/>
        <w:rPr>
          <w:sz w:val="28"/>
          <w:szCs w:val="28"/>
        </w:rPr>
      </w:pPr>
      <w:r>
        <w:rPr/>
      </w:r>
    </w:p>
    <w:p>
      <w:pPr>
        <w:pStyle w:val="1"/>
        <w:jc w:val="center"/>
        <w:rPr/>
      </w:pPr>
      <w:bookmarkStart w:id="0" w:name="__DdeLink__65_99480463"/>
      <w:bookmarkEnd w:id="0"/>
      <w:r>
        <w:rPr>
          <w:rStyle w:val="Strong"/>
          <w:b/>
          <w:bCs/>
          <w:sz w:val="28"/>
          <w:szCs w:val="28"/>
        </w:rPr>
        <w:t>Продление выплаты пенсии по доверенности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По закону пенсионер, оформивший свою пенсию по доверенности на другого человека, должен раз в год лично прийти в клиентскую службу Пенсионного фонда или доставочную организацию, чтобы подтвердить получение пенсии. До конца июля данный порядок приостановлен и факт получения пенсии подразумевается по умолчанию, благодаря этому выплата по доверенности продолжается даже по истечении выплатного периода.</w:t>
      </w:r>
    </w:p>
    <w:p>
      <w:pPr>
        <w:pStyle w:val="1"/>
        <w:spacing w:before="280" w:after="280"/>
        <w:jc w:val="both"/>
        <w:rPr>
          <w:rStyle w:val="Strong"/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753976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2020-07-22T10:18:13Z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